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A" w:rsidRPr="002D391A" w:rsidRDefault="002D391A" w:rsidP="002D391A">
      <w:pPr>
        <w:widowControl/>
        <w:spacing w:after="240"/>
        <w:jc w:val="left"/>
        <w:rPr>
          <w:rFonts w:ascii="Verdana" w:eastAsia="微软雅黑" w:hAnsi="Verdana" w:cs="宋体"/>
          <w:color w:val="333333"/>
          <w:kern w:val="0"/>
          <w:szCs w:val="21"/>
        </w:rPr>
      </w:pP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Title: How not to end philosophy: Wittgenstein and naturalism</w:t>
      </w:r>
    </w:p>
    <w:p w:rsidR="002D391A" w:rsidRPr="002D391A" w:rsidRDefault="002D391A" w:rsidP="002D391A">
      <w:pPr>
        <w:widowControl/>
        <w:jc w:val="left"/>
        <w:rPr>
          <w:rFonts w:ascii="Verdana" w:eastAsia="微软雅黑" w:hAnsi="Verdana" w:cs="宋体"/>
          <w:color w:val="333333"/>
          <w:kern w:val="0"/>
          <w:szCs w:val="21"/>
        </w:rPr>
      </w:pPr>
      <w:r w:rsidRPr="002D391A">
        <w:rPr>
          <w:rFonts w:ascii="Verdana" w:eastAsia="微软雅黑" w:hAnsi="Verdana" w:cs="宋体"/>
          <w:color w:val="333333"/>
          <w:kern w:val="0"/>
          <w:szCs w:val="21"/>
        </w:rPr>
        <w:t>Speaker: Prof. 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 xml:space="preserve">Martin </w:t>
      </w:r>
      <w:proofErr w:type="spellStart"/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Stokhof</w:t>
      </w:r>
      <w:proofErr w:type="spellEnd"/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 xml:space="preserve"> (University of Amsterdam)</w:t>
      </w:r>
      <w:r w:rsidRPr="002D391A">
        <w:rPr>
          <w:rFonts w:ascii="Verdana" w:eastAsia="微软雅黑" w:hAnsi="Verdana" w:cs="宋体"/>
          <w:color w:val="333333"/>
          <w:kern w:val="0"/>
          <w:szCs w:val="21"/>
        </w:rPr>
        <w:br/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br/>
        <w:t>Abstract: Naturalism poses a challenge to many disciplines in the humanities, but for philosophy it appears to be particularly pressing. One place where this becomes apparent is in the debate on Wittgenstein’s meta-philosophy. Although the issue is not often discussed explicitly, a particular form of naturalism seems to inform various parties in that debate, viz., scientism. This strong form of naturalism poses a special challenge to philosophy.  In this talk we will investigate whether Wittgenstein’s later work offers a possibility for meeting the challenge in a way that leaves room for substantial philosophy. We will argue that in his analysis of certainty, religious belief, and aesthetic experience Wittgenstein employs a notion of content that is in line with moderate naturalistic assumptions, yet avoids the challenge that scientism poses. </w:t>
      </w:r>
    </w:p>
    <w:p w:rsidR="002D391A" w:rsidRPr="002D391A" w:rsidRDefault="002D391A" w:rsidP="002D391A">
      <w:pPr>
        <w:widowControl/>
        <w:jc w:val="left"/>
        <w:rPr>
          <w:rFonts w:ascii="Verdana" w:eastAsia="微软雅黑" w:hAnsi="Verdana" w:cs="宋体"/>
          <w:color w:val="333333"/>
          <w:kern w:val="0"/>
          <w:szCs w:val="21"/>
        </w:rPr>
      </w:pPr>
    </w:p>
    <w:p w:rsidR="002D391A" w:rsidRPr="002D391A" w:rsidRDefault="002D391A" w:rsidP="002D391A">
      <w:pPr>
        <w:widowControl/>
        <w:jc w:val="left"/>
        <w:rPr>
          <w:rFonts w:ascii="Verdana" w:eastAsia="微软雅黑" w:hAnsi="Verdana" w:cs="宋体"/>
          <w:color w:val="333333"/>
          <w:kern w:val="0"/>
          <w:szCs w:val="21"/>
        </w:rPr>
      </w:pP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主讲人介绍：</w:t>
      </w:r>
    </w:p>
    <w:p w:rsidR="002D391A" w:rsidRPr="002D391A" w:rsidRDefault="002D391A" w:rsidP="002D391A">
      <w:pPr>
        <w:widowControl/>
        <w:jc w:val="left"/>
        <w:rPr>
          <w:rFonts w:ascii="Verdana" w:eastAsia="微软雅黑" w:hAnsi="Verdana" w:cs="宋体"/>
          <w:color w:val="333333"/>
          <w:kern w:val="0"/>
          <w:szCs w:val="21"/>
        </w:rPr>
      </w:pPr>
    </w:p>
    <w:p w:rsidR="00CA783A" w:rsidRDefault="002D391A" w:rsidP="002D391A"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 xml:space="preserve">Martin </w:t>
      </w:r>
      <w:proofErr w:type="spellStart"/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Stokhof</w:t>
      </w:r>
      <w:proofErr w:type="spellEnd"/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，世界知名的语言哲学家、逻辑学家、维特根斯坦专家，现为荷兰阿姆斯特丹大学哲学系哲学教授。曾担任阿姆斯特丹大学逻辑、语言与计算研究所（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ILLC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）的主任（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98-04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），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 xml:space="preserve">Linguistics and Philosophy 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lastRenderedPageBreak/>
        <w:t>编委（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91-11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），荷兰科学基金（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NWO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）人文科学委员会主席（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04-10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）。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2006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年被选为荷兰皇家科学院院士，现任欧洲科学基金人（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ERC</w:t>
      </w:r>
      <w:r w:rsidRPr="002D391A">
        <w:rPr>
          <w:rFonts w:ascii="Verdana" w:eastAsia="微软雅黑" w:hAnsi="Verdana" w:cs="宋体"/>
          <w:color w:val="333333"/>
          <w:kern w:val="0"/>
          <w:sz w:val="26"/>
          <w:szCs w:val="26"/>
        </w:rPr>
        <w:t>）文科学常务委员会成员。个人主页：</w:t>
      </w:r>
      <w:hyperlink r:id="rId4" w:tgtFrame="_blank" w:history="1">
        <w:r w:rsidRPr="002D391A">
          <w:rPr>
            <w:rFonts w:ascii="Verdana" w:eastAsia="微软雅黑" w:hAnsi="Verdana" w:cs="宋体"/>
            <w:color w:val="333333"/>
            <w:kern w:val="0"/>
            <w:sz w:val="26"/>
            <w:szCs w:val="26"/>
          </w:rPr>
          <w:t>http://humanities.uva.nl/~stokhof/</w:t>
        </w:r>
      </w:hyperlink>
      <w:bookmarkStart w:id="0" w:name="_GoBack"/>
      <w:bookmarkEnd w:id="0"/>
    </w:p>
    <w:sectPr w:rsidR="00CA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2A"/>
    <w:rsid w:val="002D391A"/>
    <w:rsid w:val="0055742A"/>
    <w:rsid w:val="00C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461A0-E4EA-44A4-8252-05E7A691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7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36191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66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70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6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90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59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92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11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manities.uva.nl/~stokhof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Zheng</dc:creator>
  <cp:keywords/>
  <dc:description/>
  <cp:lastModifiedBy>Zhi Zheng</cp:lastModifiedBy>
  <cp:revision>2</cp:revision>
  <dcterms:created xsi:type="dcterms:W3CDTF">2016-10-19T16:56:00Z</dcterms:created>
  <dcterms:modified xsi:type="dcterms:W3CDTF">2016-10-19T16:56:00Z</dcterms:modified>
</cp:coreProperties>
</file>