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B9" w:rsidRDefault="007C1AB9" w:rsidP="007C1AB9">
      <w:pPr>
        <w:jc w:val="center"/>
        <w:rPr>
          <w:b/>
          <w:sz w:val="28"/>
          <w:szCs w:val="28"/>
        </w:rPr>
      </w:pPr>
      <w:r>
        <w:rPr>
          <w:rFonts w:hint="eastAsia"/>
          <w:b/>
          <w:sz w:val="28"/>
          <w:szCs w:val="28"/>
        </w:rPr>
        <w:t>概念本体与概念结构理论的整合</w:t>
      </w:r>
    </w:p>
    <w:p w:rsidR="007C1AB9" w:rsidRDefault="007C1AB9" w:rsidP="00813977">
      <w:pPr>
        <w:rPr>
          <w:b/>
          <w:sz w:val="28"/>
          <w:szCs w:val="28"/>
        </w:rPr>
      </w:pPr>
    </w:p>
    <w:p w:rsidR="00813977" w:rsidRPr="007C1AB9" w:rsidRDefault="00813977" w:rsidP="00813977">
      <w:pPr>
        <w:rPr>
          <w:b/>
          <w:sz w:val="28"/>
          <w:szCs w:val="28"/>
        </w:rPr>
      </w:pPr>
      <w:r w:rsidRPr="007C1AB9">
        <w:rPr>
          <w:rFonts w:hint="eastAsia"/>
          <w:b/>
          <w:sz w:val="28"/>
          <w:szCs w:val="28"/>
        </w:rPr>
        <w:t>主流的概念本体理论</w:t>
      </w:r>
    </w:p>
    <w:p w:rsidR="00813977" w:rsidRPr="003D26AC" w:rsidRDefault="00813977" w:rsidP="00813977">
      <w:pPr>
        <w:ind w:firstLineChars="200" w:firstLine="420"/>
      </w:pPr>
      <w:r>
        <w:rPr>
          <w:rFonts w:hint="eastAsia"/>
        </w:rPr>
        <w:t>对概念本体的清晰阐释，可以为后继的理论建构提供一个基点，使其更具系统性，不至于过于琐碎凌乱。虽然在当代探讨概念的主流理论中，本体论并不是太突出的一块，但仍然无法回避</w:t>
      </w:r>
      <w:r>
        <w:rPr>
          <w:rFonts w:ascii="Times New Roman" w:hAnsi="Times New Roman" w:cs="宋体" w:hint="eastAsia"/>
        </w:rPr>
        <w:t>。</w:t>
      </w:r>
      <w:r w:rsidR="001D1106">
        <w:rPr>
          <w:rFonts w:ascii="Times New Roman" w:hAnsi="Times New Roman" w:cs="宋体" w:hint="eastAsia"/>
        </w:rPr>
        <w:t>关于概念的早期探讨或者认为概念</w:t>
      </w:r>
      <w:r w:rsidR="00F72C10">
        <w:rPr>
          <w:rFonts w:ascii="Times New Roman" w:hAnsi="Times New Roman" w:cs="宋体" w:hint="eastAsia"/>
        </w:rPr>
        <w:t>是抽象实体，或者是心灵</w:t>
      </w:r>
      <w:r>
        <w:rPr>
          <w:rFonts w:ascii="Times New Roman" w:hAnsi="Times New Roman" w:cs="宋体" w:hint="eastAsia"/>
        </w:rPr>
        <w:t>实体。</w:t>
      </w:r>
      <w:proofErr w:type="spellStart"/>
      <w:r>
        <w:rPr>
          <w:rFonts w:hint="eastAsia"/>
        </w:rPr>
        <w:t>Frege</w:t>
      </w:r>
      <w:proofErr w:type="spellEnd"/>
      <w:r w:rsidR="001D1106">
        <w:rPr>
          <w:rFonts w:hint="eastAsia"/>
        </w:rPr>
        <w:t>就</w:t>
      </w:r>
      <w:r>
        <w:rPr>
          <w:rFonts w:hint="eastAsia"/>
        </w:rPr>
        <w:t>认为概念不可以是心理</w:t>
      </w:r>
      <w:r w:rsidR="001D1106">
        <w:rPr>
          <w:rFonts w:hint="eastAsia"/>
        </w:rPr>
        <w:t>层面的</w:t>
      </w:r>
      <w:r>
        <w:rPr>
          <w:rFonts w:hint="eastAsia"/>
        </w:rPr>
        <w:t>表征，他将概念视为是抽象实体</w:t>
      </w:r>
      <w:r>
        <w:rPr>
          <w:rFonts w:hint="eastAsia"/>
        </w:rPr>
        <w:t>(</w:t>
      </w:r>
      <w:proofErr w:type="spellStart"/>
      <w:r>
        <w:rPr>
          <w:rFonts w:hint="eastAsia"/>
        </w:rPr>
        <w:t>abstracta</w:t>
      </w:r>
      <w:proofErr w:type="spellEnd"/>
      <w:r>
        <w:rPr>
          <w:rFonts w:hint="eastAsia"/>
        </w:rPr>
        <w:t>)</w:t>
      </w:r>
      <w:r w:rsidR="001D1106">
        <w:rPr>
          <w:rFonts w:hint="eastAsia"/>
        </w:rPr>
        <w:t>而非心灵实体，这种观点非常有影响力。当代持</w:t>
      </w:r>
      <w:r>
        <w:rPr>
          <w:rFonts w:hint="eastAsia"/>
        </w:rPr>
        <w:t>抽象实体观</w:t>
      </w:r>
      <w:r w:rsidR="001D1106">
        <w:rPr>
          <w:rFonts w:hint="eastAsia"/>
        </w:rPr>
        <w:t>的学者</w:t>
      </w:r>
      <w:r>
        <w:rPr>
          <w:rFonts w:hint="eastAsia"/>
        </w:rPr>
        <w:t>以</w:t>
      </w:r>
      <w:r>
        <w:rPr>
          <w:rFonts w:hint="eastAsia"/>
        </w:rPr>
        <w:t>Georges Rey</w:t>
      </w:r>
      <w:r>
        <w:rPr>
          <w:rFonts w:hint="eastAsia"/>
        </w:rPr>
        <w:t>较有代表性。其他人则出于另外的理由对概念本体有着</w:t>
      </w:r>
      <w:r w:rsidR="001D1106">
        <w:rPr>
          <w:rFonts w:hint="eastAsia"/>
        </w:rPr>
        <w:t>一些</w:t>
      </w:r>
      <w:r>
        <w:rPr>
          <w:rFonts w:hint="eastAsia"/>
        </w:rPr>
        <w:t>不同的看法</w:t>
      </w:r>
      <w:r w:rsidR="006624D3">
        <w:rPr>
          <w:rFonts w:hint="eastAsia"/>
        </w:rPr>
        <w:t>，比如，普林兹就从知觉表征来构建他的概念理论</w:t>
      </w:r>
      <w:r>
        <w:rPr>
          <w:rFonts w:hint="eastAsia"/>
        </w:rPr>
        <w:t>。</w:t>
      </w:r>
      <w:r>
        <w:rPr>
          <w:rFonts w:ascii="Times New Roman" w:hAnsi="Times New Roman" w:cs="宋体" w:hint="eastAsia"/>
        </w:rPr>
        <w:t>最近</w:t>
      </w:r>
      <w:r w:rsidRPr="0074064A">
        <w:rPr>
          <w:rFonts w:ascii="Times New Roman" w:hAnsi="Times New Roman" w:cs="宋体" w:hint="eastAsia"/>
        </w:rPr>
        <w:t>三十年里，哲学家皮考克和福多发展出两种相互竞争的关于概念本质的理论。</w:t>
      </w:r>
      <w:r w:rsidRPr="00C87555">
        <w:rPr>
          <w:rFonts w:ascii="Times New Roman" w:hAnsi="Times New Roman" w:cs="宋体" w:hint="eastAsia"/>
        </w:rPr>
        <w:t>两种理论</w:t>
      </w:r>
      <w:r>
        <w:rPr>
          <w:rFonts w:ascii="Times New Roman" w:hAnsi="Times New Roman" w:cs="宋体" w:hint="eastAsia"/>
        </w:rPr>
        <w:t>都是在吸收哲学思考和当代认知心理学研究成果的基础上建立起来的</w:t>
      </w:r>
      <w:r w:rsidRPr="00C87555">
        <w:rPr>
          <w:rFonts w:ascii="Times New Roman" w:hAnsi="Times New Roman" w:cs="宋体" w:hint="eastAsia"/>
        </w:rPr>
        <w:t>。</w:t>
      </w:r>
      <w:r w:rsidRPr="0074064A">
        <w:rPr>
          <w:rFonts w:ascii="Times New Roman" w:hAnsi="Times New Roman" w:cs="宋体" w:hint="eastAsia"/>
        </w:rPr>
        <w:t>皮考克从心理能力</w:t>
      </w:r>
      <w:r w:rsidRPr="00CC4A13">
        <w:rPr>
          <w:rFonts w:ascii="Times New Roman" w:hAnsi="Times New Roman" w:cs="宋体" w:hint="eastAsia"/>
        </w:rPr>
        <w:t>（</w:t>
      </w:r>
      <w:r w:rsidRPr="00CC4A13">
        <w:rPr>
          <w:rFonts w:ascii="Times New Roman" w:hAnsi="Times New Roman" w:cs="Times New Roman"/>
        </w:rPr>
        <w:t>abilities or capacities</w:t>
      </w:r>
      <w:r w:rsidRPr="00CC4A13">
        <w:rPr>
          <w:rFonts w:ascii="Times New Roman" w:hAnsi="Times New Roman" w:cs="宋体" w:hint="eastAsia"/>
        </w:rPr>
        <w:t>）</w:t>
      </w:r>
      <w:r w:rsidRPr="0074064A">
        <w:rPr>
          <w:rFonts w:ascii="Times New Roman" w:hAnsi="Times New Roman" w:cs="宋体" w:hint="eastAsia"/>
        </w:rPr>
        <w:t>的角度建立</w:t>
      </w:r>
      <w:proofErr w:type="gramStart"/>
      <w:r w:rsidRPr="0074064A">
        <w:rPr>
          <w:rFonts w:ascii="Times New Roman" w:hAnsi="Times New Roman" w:cs="宋体" w:hint="eastAsia"/>
        </w:rPr>
        <w:t>起概念</w:t>
      </w:r>
      <w:proofErr w:type="gramEnd"/>
      <w:r w:rsidRPr="0074064A">
        <w:rPr>
          <w:rFonts w:ascii="Times New Roman" w:hAnsi="Times New Roman" w:cs="宋体" w:hint="eastAsia"/>
        </w:rPr>
        <w:t>的获得理论（</w:t>
      </w:r>
      <w:r>
        <w:rPr>
          <w:rFonts w:ascii="Times New Roman" w:hAnsi="Times New Roman" w:cs="宋体"/>
        </w:rPr>
        <w:t>possession theory</w:t>
      </w:r>
      <w:r w:rsidRPr="0074064A">
        <w:rPr>
          <w:rFonts w:ascii="Times New Roman" w:hAnsi="Times New Roman" w:cs="宋体" w:hint="eastAsia"/>
        </w:rPr>
        <w:t>），</w:t>
      </w:r>
      <w:r w:rsidR="009D384E">
        <w:rPr>
          <w:rFonts w:ascii="Times New Roman" w:hAnsi="Times New Roman" w:cs="宋体" w:hint="eastAsia"/>
        </w:rPr>
        <w:t>可</w:t>
      </w:r>
      <w:r>
        <w:rPr>
          <w:rFonts w:ascii="Times New Roman" w:hAnsi="Times New Roman" w:cs="宋体" w:hint="eastAsia"/>
        </w:rPr>
        <w:t>视为是</w:t>
      </w:r>
      <w:r w:rsidR="009D384E">
        <w:rPr>
          <w:rFonts w:ascii="Times New Roman" w:hAnsi="Times New Roman" w:cs="宋体" w:hint="eastAsia"/>
        </w:rPr>
        <w:t>基于当代认知科学</w:t>
      </w:r>
      <w:r w:rsidR="00F72C10">
        <w:rPr>
          <w:rFonts w:ascii="Times New Roman" w:hAnsi="Times New Roman" w:cs="宋体" w:hint="eastAsia"/>
        </w:rPr>
        <w:t>从方法上对概念本质探讨的</w:t>
      </w:r>
      <w:r>
        <w:rPr>
          <w:rFonts w:ascii="Times New Roman" w:hAnsi="Times New Roman" w:cs="宋体" w:hint="eastAsia"/>
        </w:rPr>
        <w:t>一种发展。</w:t>
      </w:r>
      <w:proofErr w:type="gramStart"/>
      <w:r w:rsidRPr="0074064A">
        <w:rPr>
          <w:rFonts w:ascii="Times New Roman" w:hAnsi="Times New Roman" w:cs="宋体" w:hint="eastAsia"/>
        </w:rPr>
        <w:t>福多</w:t>
      </w:r>
      <w:r>
        <w:rPr>
          <w:rFonts w:ascii="Times New Roman" w:hAnsi="Times New Roman" w:cs="宋体" w:hint="eastAsia"/>
        </w:rPr>
        <w:t>则</w:t>
      </w:r>
      <w:proofErr w:type="gramEnd"/>
      <w:r w:rsidRPr="0074064A">
        <w:rPr>
          <w:rFonts w:ascii="Times New Roman" w:hAnsi="Times New Roman" w:cs="宋体" w:hint="eastAsia"/>
        </w:rPr>
        <w:t>从心理表征</w:t>
      </w:r>
      <w:r>
        <w:rPr>
          <w:rFonts w:ascii="Times New Roman" w:hAnsi="Times New Roman" w:cs="宋体" w:hint="eastAsia"/>
        </w:rPr>
        <w:t>（</w:t>
      </w:r>
      <w:r>
        <w:rPr>
          <w:rFonts w:ascii="Times New Roman" w:hAnsi="Times New Roman" w:cs="宋体"/>
        </w:rPr>
        <w:t>mental representation</w:t>
      </w:r>
      <w:r>
        <w:rPr>
          <w:rFonts w:ascii="Times New Roman" w:hAnsi="Times New Roman" w:cs="宋体" w:hint="eastAsia"/>
        </w:rPr>
        <w:t>）</w:t>
      </w:r>
      <w:r w:rsidRPr="0074064A">
        <w:rPr>
          <w:rFonts w:ascii="Times New Roman" w:hAnsi="Times New Roman" w:cs="宋体" w:hint="eastAsia"/>
        </w:rPr>
        <w:t>的角度构建了概念的信息原子论（</w:t>
      </w:r>
      <w:r>
        <w:rPr>
          <w:rFonts w:ascii="Times New Roman" w:hAnsi="Times New Roman" w:cs="宋体"/>
        </w:rPr>
        <w:t>information ato</w:t>
      </w:r>
      <w:r w:rsidRPr="00DD0988">
        <w:rPr>
          <w:rFonts w:ascii="Times New Roman" w:hAnsi="Times New Roman" w:cs="宋体"/>
        </w:rPr>
        <w:t>m</w:t>
      </w:r>
      <w:r>
        <w:rPr>
          <w:rFonts w:ascii="Times New Roman" w:hAnsi="Times New Roman" w:cs="宋体"/>
        </w:rPr>
        <w:t>ism</w:t>
      </w:r>
      <w:r w:rsidRPr="0074064A">
        <w:rPr>
          <w:rFonts w:ascii="Times New Roman" w:hAnsi="Times New Roman" w:cs="宋体" w:hint="eastAsia"/>
        </w:rPr>
        <w:t>）</w:t>
      </w:r>
      <w:r w:rsidR="009D384E">
        <w:rPr>
          <w:rFonts w:ascii="Times New Roman" w:hAnsi="Times New Roman" w:cs="宋体" w:hint="eastAsia"/>
        </w:rPr>
        <w:t>。</w:t>
      </w:r>
    </w:p>
    <w:p w:rsidR="00041DA4" w:rsidRPr="00BD0008" w:rsidRDefault="007B12A9" w:rsidP="008C16CB">
      <w:pPr>
        <w:pStyle w:val="3"/>
        <w:spacing w:before="0" w:after="0" w:line="480" w:lineRule="auto"/>
        <w:rPr>
          <w:rFonts w:ascii="Times New Roman" w:eastAsia="宋体" w:hAnsi="Times New Roman" w:cs="宋体"/>
          <w:bCs w:val="0"/>
          <w:sz w:val="21"/>
          <w:szCs w:val="21"/>
          <w:lang w:eastAsia="zh-CN"/>
        </w:rPr>
      </w:pPr>
      <w:bookmarkStart w:id="0" w:name="_Toc180794143"/>
      <w:bookmarkStart w:id="1" w:name="_Toc310874770"/>
      <w:r w:rsidRPr="00BD0008">
        <w:rPr>
          <w:rFonts w:ascii="Times New Roman" w:eastAsia="宋体" w:hAnsi="Times New Roman" w:cs="宋体" w:hint="eastAsia"/>
          <w:bCs w:val="0"/>
          <w:sz w:val="21"/>
          <w:szCs w:val="21"/>
          <w:lang w:eastAsia="zh-CN"/>
        </w:rPr>
        <w:t>皮考克的心理能力</w:t>
      </w:r>
      <w:bookmarkEnd w:id="0"/>
      <w:bookmarkEnd w:id="1"/>
      <w:r w:rsidRPr="00BD0008">
        <w:rPr>
          <w:rFonts w:ascii="Times New Roman" w:eastAsia="宋体" w:hAnsi="Times New Roman" w:cs="宋体" w:hint="eastAsia"/>
          <w:bCs w:val="0"/>
          <w:sz w:val="21"/>
          <w:szCs w:val="21"/>
          <w:lang w:eastAsia="zh-CN"/>
        </w:rPr>
        <w:t>说</w:t>
      </w:r>
    </w:p>
    <w:p w:rsidR="00041DA4" w:rsidRPr="00BD0008" w:rsidRDefault="00041DA4" w:rsidP="00041DA4">
      <w:pPr>
        <w:pStyle w:val="3"/>
        <w:spacing w:before="0" w:after="0" w:line="480" w:lineRule="auto"/>
        <w:rPr>
          <w:rFonts w:ascii="黑体" w:hAnsi="Times New Roman" w:cs="Times New Roman"/>
          <w:b w:val="0"/>
          <w:bCs w:val="0"/>
          <w:sz w:val="21"/>
          <w:szCs w:val="21"/>
          <w:lang w:eastAsia="zh-CN"/>
        </w:rPr>
      </w:pPr>
      <w:bookmarkStart w:id="2" w:name="_Toc180794145"/>
      <w:bookmarkStart w:id="3" w:name="_Toc310874772"/>
      <w:proofErr w:type="gramStart"/>
      <w:r w:rsidRPr="00BD0008">
        <w:rPr>
          <w:rFonts w:ascii="黑体" w:hAnsi="Times New Roman" w:cs="黑体" w:hint="eastAsia"/>
          <w:b w:val="0"/>
          <w:bCs w:val="0"/>
          <w:sz w:val="21"/>
          <w:szCs w:val="21"/>
          <w:lang w:eastAsia="zh-CN"/>
        </w:rPr>
        <w:t>福多的</w:t>
      </w:r>
      <w:bookmarkEnd w:id="2"/>
      <w:bookmarkEnd w:id="3"/>
      <w:proofErr w:type="gramEnd"/>
      <w:r w:rsidR="007B12A9" w:rsidRPr="00BD0008">
        <w:rPr>
          <w:rFonts w:ascii="黑体" w:hAnsi="Times New Roman" w:cs="黑体" w:hint="eastAsia"/>
          <w:b w:val="0"/>
          <w:bCs w:val="0"/>
          <w:sz w:val="21"/>
          <w:szCs w:val="21"/>
          <w:lang w:eastAsia="zh-CN"/>
        </w:rPr>
        <w:t>心理表征说</w:t>
      </w:r>
    </w:p>
    <w:p w:rsidR="009A1B3D" w:rsidRPr="00BD0008" w:rsidRDefault="007B12A9" w:rsidP="009A1B3D">
      <w:pPr>
        <w:pStyle w:val="3"/>
        <w:spacing w:before="0" w:after="0" w:line="480" w:lineRule="auto"/>
        <w:rPr>
          <w:rFonts w:ascii="黑体" w:hAnsi="Times New Roman" w:cs="Times New Roman"/>
          <w:b w:val="0"/>
          <w:bCs w:val="0"/>
          <w:sz w:val="21"/>
          <w:szCs w:val="21"/>
          <w:lang w:eastAsia="zh-CN"/>
        </w:rPr>
      </w:pPr>
      <w:r w:rsidRPr="00BD0008">
        <w:rPr>
          <w:rFonts w:ascii="黑体" w:hAnsi="Times New Roman" w:cs="黑体" w:hint="eastAsia"/>
          <w:b w:val="0"/>
          <w:bCs w:val="0"/>
          <w:sz w:val="21"/>
          <w:szCs w:val="21"/>
          <w:lang w:eastAsia="zh-CN"/>
        </w:rPr>
        <w:t>普林兹的知觉表征说</w:t>
      </w:r>
    </w:p>
    <w:p w:rsidR="00DB2C62" w:rsidRPr="006B574F" w:rsidRDefault="007B12A9" w:rsidP="00DB2C62">
      <w:r>
        <w:rPr>
          <w:rFonts w:hint="eastAsia"/>
          <w:b/>
        </w:rPr>
        <w:t>一般形而上</w:t>
      </w:r>
      <w:r w:rsidR="003D26AC" w:rsidRPr="007137BE">
        <w:rPr>
          <w:rFonts w:hint="eastAsia"/>
          <w:b/>
        </w:rPr>
        <w:t>问题</w:t>
      </w:r>
      <w:r>
        <w:rPr>
          <w:rFonts w:hint="eastAsia"/>
          <w:b/>
        </w:rPr>
        <w:t>：</w:t>
      </w:r>
      <w:r w:rsidR="00B24BCD">
        <w:rPr>
          <w:rFonts w:hint="eastAsia"/>
          <w:b/>
        </w:rPr>
        <w:t>（后继理论建构的一个起始点）</w:t>
      </w:r>
    </w:p>
    <w:p w:rsidR="00DB2C62" w:rsidRDefault="00DB2C62" w:rsidP="00DB2C62">
      <w:pPr>
        <w:ind w:firstLineChars="200" w:firstLine="420"/>
      </w:pPr>
      <w:r>
        <w:rPr>
          <w:rFonts w:hint="eastAsia"/>
        </w:rPr>
        <w:t>关于形而上问题，从巴门尼德正式</w:t>
      </w:r>
      <w:r w:rsidR="007B12A9">
        <w:rPr>
          <w:rFonts w:hint="eastAsia"/>
        </w:rPr>
        <w:t>提出何为是者</w:t>
      </w:r>
      <w:r>
        <w:rPr>
          <w:rFonts w:hint="eastAsia"/>
        </w:rPr>
        <w:t>，到亚里士多德第一次的系统阐述使其成为一门</w:t>
      </w:r>
      <w:r w:rsidR="007B12A9">
        <w:rPr>
          <w:rFonts w:hint="eastAsia"/>
        </w:rPr>
        <w:t>形而上学</w:t>
      </w:r>
      <w:r>
        <w:rPr>
          <w:rFonts w:hint="eastAsia"/>
        </w:rPr>
        <w:t>，</w:t>
      </w:r>
      <w:r w:rsidR="007B12A9">
        <w:rPr>
          <w:rFonts w:hint="eastAsia"/>
        </w:rPr>
        <w:t>之后又</w:t>
      </w:r>
      <w:r>
        <w:rPr>
          <w:rFonts w:hint="eastAsia"/>
        </w:rPr>
        <w:t>历经两千多年，终于到了现当代初期，开始有人厌倦了形而上的探讨，认为这只是一个永远无法给出适当的答案的伪问题，其代表就是科学哲学中的逻辑实证主义。</w:t>
      </w:r>
      <w:r w:rsidR="00A45B18">
        <w:rPr>
          <w:rFonts w:hint="eastAsia"/>
        </w:rPr>
        <w:t>拒斥形而上学之风由此开始盛行。只不过，</w:t>
      </w:r>
      <w:r>
        <w:rPr>
          <w:rFonts w:hint="eastAsia"/>
        </w:rPr>
        <w:t>对</w:t>
      </w:r>
      <w:r w:rsidR="00A45B18">
        <w:rPr>
          <w:rFonts w:hint="eastAsia"/>
        </w:rPr>
        <w:t>该</w:t>
      </w:r>
      <w:r>
        <w:rPr>
          <w:rFonts w:hint="eastAsia"/>
        </w:rPr>
        <w:t>问题的否定仅仅是短短</w:t>
      </w:r>
      <w:r w:rsidR="00A45B18">
        <w:rPr>
          <w:rFonts w:hint="eastAsia"/>
        </w:rPr>
        <w:t>的几十年。</w:t>
      </w:r>
      <w:r>
        <w:rPr>
          <w:rFonts w:hint="eastAsia"/>
        </w:rPr>
        <w:t>甚至与在这几十年里也只是部分的人去否定它。很快，大家就重新意识到，</w:t>
      </w:r>
      <w:r w:rsidR="00A45B18">
        <w:rPr>
          <w:rFonts w:hint="eastAsia"/>
        </w:rPr>
        <w:t>很多</w:t>
      </w:r>
      <w:r>
        <w:rPr>
          <w:rFonts w:hint="eastAsia"/>
        </w:rPr>
        <w:t>问题的最终解决</w:t>
      </w:r>
      <w:r w:rsidR="00A45B18">
        <w:rPr>
          <w:rFonts w:hint="eastAsia"/>
        </w:rPr>
        <w:t>都</w:t>
      </w:r>
      <w:r>
        <w:rPr>
          <w:rFonts w:hint="eastAsia"/>
        </w:rPr>
        <w:t>无</w:t>
      </w:r>
      <w:r w:rsidR="00A45B18">
        <w:rPr>
          <w:rFonts w:hint="eastAsia"/>
        </w:rPr>
        <w:t>法回避形而上问题。毕竟，绝对的是者充当了</w:t>
      </w:r>
      <w:r>
        <w:rPr>
          <w:rFonts w:hint="eastAsia"/>
        </w:rPr>
        <w:t>现实“形式”之根源。</w:t>
      </w:r>
    </w:p>
    <w:p w:rsidR="00EA679B" w:rsidRPr="007C1AB9" w:rsidRDefault="00EA679B" w:rsidP="00E418F9">
      <w:pPr>
        <w:rPr>
          <w:b/>
          <w:color w:val="C00000"/>
          <w:sz w:val="28"/>
          <w:szCs w:val="28"/>
        </w:rPr>
      </w:pPr>
      <w:r w:rsidRPr="007C1AB9">
        <w:rPr>
          <w:rFonts w:hint="eastAsia"/>
          <w:b/>
          <w:sz w:val="28"/>
          <w:szCs w:val="28"/>
        </w:rPr>
        <w:t>构造</w:t>
      </w:r>
      <w:r w:rsidR="00E418F9" w:rsidRPr="007C1AB9">
        <w:rPr>
          <w:rFonts w:hint="eastAsia"/>
          <w:b/>
          <w:sz w:val="28"/>
          <w:szCs w:val="28"/>
        </w:rPr>
        <w:t>概念结构</w:t>
      </w:r>
      <w:r w:rsidRPr="007C1AB9">
        <w:rPr>
          <w:rFonts w:hint="eastAsia"/>
          <w:b/>
          <w:sz w:val="28"/>
          <w:szCs w:val="28"/>
        </w:rPr>
        <w:t>新理论</w:t>
      </w:r>
    </w:p>
    <w:p w:rsidR="0083441E" w:rsidRPr="00E418F9" w:rsidRDefault="0083441E" w:rsidP="00E418F9">
      <w:pPr>
        <w:ind w:firstLineChars="200" w:firstLine="420"/>
        <w:rPr>
          <w:color w:val="C00000"/>
        </w:rPr>
      </w:pPr>
      <w:r>
        <w:rPr>
          <w:rFonts w:hint="eastAsia"/>
        </w:rPr>
        <w:t>不是要提出一种新的第</w:t>
      </w:r>
      <w:r>
        <w:rPr>
          <w:rFonts w:hint="eastAsia"/>
        </w:rPr>
        <w:t>n</w:t>
      </w:r>
      <w:r>
        <w:rPr>
          <w:rFonts w:hint="eastAsia"/>
        </w:rPr>
        <w:t>种概念理论，而是</w:t>
      </w:r>
      <w:r w:rsidR="00F32077">
        <w:rPr>
          <w:rFonts w:hint="eastAsia"/>
        </w:rPr>
        <w:t>要</w:t>
      </w:r>
      <w:r w:rsidR="007C1AB9">
        <w:rPr>
          <w:rFonts w:hint="eastAsia"/>
        </w:rPr>
        <w:t>充分理清和概念相关的问题的各自</w:t>
      </w:r>
      <w:r w:rsidR="00E418F9">
        <w:rPr>
          <w:rFonts w:hint="eastAsia"/>
        </w:rPr>
        <w:t>领域</w:t>
      </w:r>
      <w:r w:rsidR="00F32077">
        <w:rPr>
          <w:rFonts w:hint="eastAsia"/>
        </w:rPr>
        <w:t>，从而消解</w:t>
      </w:r>
      <w:r w:rsidR="00E418F9">
        <w:rPr>
          <w:rFonts w:hint="eastAsia"/>
        </w:rPr>
        <w:t>掉一些假问题，阐明一些真正的问题，在一个正确的方向上继续问题的研究</w:t>
      </w:r>
      <w:r w:rsidR="00F32077">
        <w:rPr>
          <w:rFonts w:hint="eastAsia"/>
        </w:rPr>
        <w:t>，同时又可以充分吸收当前已有理论的成果。</w:t>
      </w:r>
    </w:p>
    <w:p w:rsidR="00435FBD" w:rsidRDefault="00435FBD" w:rsidP="00435FBD">
      <w:pPr>
        <w:ind w:firstLineChars="200" w:firstLine="420"/>
      </w:pPr>
      <w:r>
        <w:rPr>
          <w:rFonts w:hint="eastAsia"/>
        </w:rPr>
        <w:t>关于概念</w:t>
      </w:r>
      <w:r w:rsidR="00E418F9">
        <w:rPr>
          <w:rFonts w:hint="eastAsia"/>
        </w:rPr>
        <w:t>结构</w:t>
      </w:r>
      <w:r>
        <w:rPr>
          <w:rFonts w:hint="eastAsia"/>
        </w:rPr>
        <w:t>的各种理论</w:t>
      </w:r>
      <w:r w:rsidR="00CA6F48">
        <w:rPr>
          <w:rFonts w:hint="eastAsia"/>
        </w:rPr>
        <w:t>各具特色，颇为不同。但若考虑到理论建构的周全性，</w:t>
      </w:r>
      <w:r w:rsidR="002C3713">
        <w:rPr>
          <w:rFonts w:hint="eastAsia"/>
        </w:rPr>
        <w:t>一般都</w:t>
      </w:r>
      <w:r>
        <w:rPr>
          <w:rFonts w:hint="eastAsia"/>
        </w:rPr>
        <w:t>要为概念指派下述几种解释性角色：</w:t>
      </w:r>
    </w:p>
    <w:p w:rsidR="00435FBD" w:rsidRDefault="00435FBD" w:rsidP="00435FBD">
      <w:r>
        <w:rPr>
          <w:rFonts w:ascii="宋体" w:eastAsia="宋体" w:hAnsi="宋体" w:hint="eastAsia"/>
        </w:rPr>
        <w:t>·</w:t>
      </w:r>
      <w:r>
        <w:rPr>
          <w:rFonts w:hint="eastAsia"/>
        </w:rPr>
        <w:t>Fast Categorization</w:t>
      </w:r>
    </w:p>
    <w:p w:rsidR="00435FBD" w:rsidRDefault="00435FBD" w:rsidP="00435FBD">
      <w:r>
        <w:rPr>
          <w:rFonts w:ascii="宋体" w:eastAsia="宋体" w:hAnsi="宋体" w:hint="eastAsia"/>
        </w:rPr>
        <w:t>·</w:t>
      </w:r>
      <w:r>
        <w:rPr>
          <w:rFonts w:hint="eastAsia"/>
        </w:rPr>
        <w:t>Considered acts of categorization</w:t>
      </w:r>
    </w:p>
    <w:p w:rsidR="00435FBD" w:rsidRDefault="00435FBD" w:rsidP="00435FBD">
      <w:r>
        <w:rPr>
          <w:rFonts w:ascii="宋体" w:eastAsia="宋体" w:hAnsi="宋体" w:hint="eastAsia"/>
        </w:rPr>
        <w:t>·</w:t>
      </w:r>
      <w:r>
        <w:rPr>
          <w:rFonts w:hint="eastAsia"/>
        </w:rPr>
        <w:t>Semantic application</w:t>
      </w:r>
    </w:p>
    <w:p w:rsidR="00435FBD" w:rsidRDefault="00435FBD" w:rsidP="00435FBD">
      <w:r>
        <w:rPr>
          <w:rFonts w:ascii="宋体" w:eastAsia="宋体" w:hAnsi="宋体" w:hint="eastAsia"/>
        </w:rPr>
        <w:t>·</w:t>
      </w:r>
      <w:r>
        <w:t>T</w:t>
      </w:r>
      <w:r>
        <w:rPr>
          <w:rFonts w:hint="eastAsia"/>
        </w:rPr>
        <w:t>he licensing of inductive inference</w:t>
      </w:r>
    </w:p>
    <w:p w:rsidR="00435FBD" w:rsidRDefault="00435FBD" w:rsidP="00435FBD">
      <w:r>
        <w:rPr>
          <w:rFonts w:ascii="宋体" w:eastAsia="宋体" w:hAnsi="宋体" w:hint="eastAsia"/>
        </w:rPr>
        <w:t>·</w:t>
      </w:r>
      <w:r>
        <w:rPr>
          <w:rFonts w:hint="eastAsia"/>
        </w:rPr>
        <w:t>Analytic inference</w:t>
      </w:r>
    </w:p>
    <w:p w:rsidR="00435FBD" w:rsidRDefault="00435FBD" w:rsidP="00435FBD">
      <w:r>
        <w:rPr>
          <w:rFonts w:ascii="宋体" w:eastAsia="宋体" w:hAnsi="宋体" w:hint="eastAsia"/>
        </w:rPr>
        <w:t>·</w:t>
      </w:r>
      <w:r>
        <w:rPr>
          <w:rFonts w:hint="eastAsia"/>
        </w:rPr>
        <w:t>Concept Acquisition</w:t>
      </w:r>
    </w:p>
    <w:p w:rsidR="00435FBD" w:rsidRDefault="00435FBD" w:rsidP="00435FBD">
      <w:r>
        <w:rPr>
          <w:rFonts w:ascii="宋体" w:eastAsia="宋体" w:hAnsi="宋体" w:hint="eastAsia"/>
        </w:rPr>
        <w:t>·</w:t>
      </w:r>
      <w:r>
        <w:rPr>
          <w:rFonts w:hint="eastAsia"/>
        </w:rPr>
        <w:t>Compositionality</w:t>
      </w:r>
    </w:p>
    <w:p w:rsidR="00435FBD" w:rsidRDefault="00435FBD" w:rsidP="00435FBD">
      <w:r>
        <w:rPr>
          <w:rFonts w:ascii="宋体" w:eastAsia="宋体" w:hAnsi="宋体" w:hint="eastAsia"/>
        </w:rPr>
        <w:lastRenderedPageBreak/>
        <w:t>·</w:t>
      </w:r>
      <w:r>
        <w:rPr>
          <w:rFonts w:hint="eastAsia"/>
        </w:rPr>
        <w:t>Stability</w:t>
      </w:r>
    </w:p>
    <w:p w:rsidR="00EA679B" w:rsidRDefault="00EA679B" w:rsidP="00EA679B">
      <w:pPr>
        <w:ind w:firstLine="420"/>
      </w:pPr>
      <w:r>
        <w:rPr>
          <w:rFonts w:hint="eastAsia"/>
        </w:rPr>
        <w:t>概念结构的四种类型</w:t>
      </w:r>
      <w:r w:rsidR="00901604">
        <w:rPr>
          <w:rFonts w:hint="eastAsia"/>
        </w:rPr>
        <w:t>总结如下</w:t>
      </w:r>
      <w:r>
        <w:rPr>
          <w:rFonts w:hint="eastAsia"/>
        </w:rPr>
        <w:t>：</w:t>
      </w:r>
    </w:p>
    <w:p w:rsidR="00EA679B" w:rsidRDefault="00EA679B" w:rsidP="00EA679B">
      <w:pPr>
        <w:pStyle w:val="a5"/>
        <w:numPr>
          <w:ilvl w:val="0"/>
          <w:numId w:val="3"/>
        </w:numPr>
        <w:ind w:firstLineChars="0"/>
      </w:pPr>
      <w:r>
        <w:rPr>
          <w:rFonts w:hint="eastAsia"/>
        </w:rPr>
        <w:t>组合性指涉</w:t>
      </w:r>
      <w:r>
        <w:rPr>
          <w:rFonts w:hint="eastAsia"/>
        </w:rPr>
        <w:t>-</w:t>
      </w:r>
      <w:r w:rsidR="00A8045E">
        <w:rPr>
          <w:rFonts w:hint="eastAsia"/>
        </w:rPr>
        <w:t>确定结构——该种结构通过语义组合性原则，既作为概念的内容，又会参与</w:t>
      </w:r>
      <w:r>
        <w:rPr>
          <w:rFonts w:hint="eastAsia"/>
        </w:rPr>
        <w:t>(contribute to)</w:t>
      </w:r>
      <w:r>
        <w:rPr>
          <w:rFonts w:hint="eastAsia"/>
        </w:rPr>
        <w:t>概</w:t>
      </w:r>
      <w:r w:rsidR="00A8045E">
        <w:rPr>
          <w:rFonts w:hint="eastAsia"/>
        </w:rPr>
        <w:t>念</w:t>
      </w:r>
      <w:r>
        <w:rPr>
          <w:rFonts w:hint="eastAsia"/>
        </w:rPr>
        <w:t>指涉</w:t>
      </w:r>
      <w:r w:rsidR="00A8045E">
        <w:rPr>
          <w:rFonts w:hint="eastAsia"/>
        </w:rPr>
        <w:t>的判定</w:t>
      </w:r>
      <w:r>
        <w:rPr>
          <w:rFonts w:hint="eastAsia"/>
        </w:rPr>
        <w:t>。</w:t>
      </w:r>
    </w:p>
    <w:p w:rsidR="00EA679B" w:rsidRDefault="00A8045E" w:rsidP="00EA679B">
      <w:pPr>
        <w:pStyle w:val="a5"/>
        <w:numPr>
          <w:ilvl w:val="0"/>
          <w:numId w:val="3"/>
        </w:numPr>
        <w:ind w:firstLineChars="0"/>
      </w:pPr>
      <w:r>
        <w:rPr>
          <w:rFonts w:hint="eastAsia"/>
        </w:rPr>
        <w:t>非语义结构——这种结构不作为</w:t>
      </w:r>
      <w:r w:rsidR="00EA679B">
        <w:rPr>
          <w:rFonts w:hint="eastAsia"/>
        </w:rPr>
        <w:t>概念的内容，但对于概念在理论上的一些重要解释功能</w:t>
      </w:r>
      <w:r>
        <w:rPr>
          <w:rFonts w:hint="eastAsia"/>
        </w:rPr>
        <w:t>却有着重大意义</w:t>
      </w:r>
      <w:r w:rsidR="00EA679B">
        <w:rPr>
          <w:rFonts w:hint="eastAsia"/>
        </w:rPr>
        <w:t>。</w:t>
      </w:r>
    </w:p>
    <w:p w:rsidR="00EA679B" w:rsidRDefault="00A8045E" w:rsidP="00EA679B">
      <w:pPr>
        <w:pStyle w:val="a5"/>
        <w:numPr>
          <w:ilvl w:val="0"/>
          <w:numId w:val="3"/>
        </w:numPr>
        <w:ind w:firstLineChars="0"/>
      </w:pPr>
      <w:r>
        <w:rPr>
          <w:rFonts w:hint="eastAsia"/>
        </w:rPr>
        <w:t>非指涉性语义结构——该种结构作为</w:t>
      </w:r>
      <w:r w:rsidR="00EA679B">
        <w:rPr>
          <w:rFonts w:hint="eastAsia"/>
        </w:rPr>
        <w:t>概念的内容</w:t>
      </w:r>
      <w:r>
        <w:rPr>
          <w:rFonts w:hint="eastAsia"/>
        </w:rPr>
        <w:t>，</w:t>
      </w:r>
      <w:r w:rsidR="00EA679B">
        <w:rPr>
          <w:rFonts w:hint="eastAsia"/>
        </w:rPr>
        <w:t>但与指涉性推断不相干。</w:t>
      </w:r>
    </w:p>
    <w:p w:rsidR="00EA679B" w:rsidRPr="00C058B8" w:rsidRDefault="00EA679B" w:rsidP="00EA679B">
      <w:pPr>
        <w:pStyle w:val="a5"/>
        <w:numPr>
          <w:ilvl w:val="0"/>
          <w:numId w:val="3"/>
        </w:numPr>
        <w:ind w:firstLineChars="0"/>
      </w:pPr>
      <w:r>
        <w:rPr>
          <w:rFonts w:hint="eastAsia"/>
        </w:rPr>
        <w:t>支撑机制结构——通过嵌入某种理论上的重要支撑机</w:t>
      </w:r>
      <w:r w:rsidR="00A8045E">
        <w:rPr>
          <w:rFonts w:hint="eastAsia"/>
        </w:rPr>
        <w:t>制，该种结构间接地作为概念的内容。这种支撑机制比如可以是一种</w:t>
      </w:r>
      <w:r>
        <w:rPr>
          <w:rFonts w:hint="eastAsia"/>
        </w:rPr>
        <w:t>支持非对称依赖关系的机制。</w:t>
      </w:r>
    </w:p>
    <w:p w:rsidR="00EA679B" w:rsidRDefault="00EA679B" w:rsidP="00EA679B">
      <w:pPr>
        <w:ind w:firstLine="420"/>
      </w:pPr>
      <w:r>
        <w:rPr>
          <w:rFonts w:hint="eastAsia"/>
        </w:rPr>
        <w:t>对于这些不同的思考概念结构的方式，</w:t>
      </w:r>
      <w:r w:rsidR="00A8045E">
        <w:rPr>
          <w:rFonts w:hint="eastAsia"/>
        </w:rPr>
        <w:t>可以用某</w:t>
      </w:r>
      <w:r w:rsidR="00901604">
        <w:rPr>
          <w:rFonts w:hint="eastAsia"/>
        </w:rPr>
        <w:t>种比较有趣的方式来处理它们。在这种处理之下，</w:t>
      </w:r>
      <w:r w:rsidR="00A8045E">
        <w:rPr>
          <w:rFonts w:hint="eastAsia"/>
        </w:rPr>
        <w:t>看起来似乎冲突的理论事实上却</w:t>
      </w:r>
      <w:r>
        <w:rPr>
          <w:rFonts w:hint="eastAsia"/>
        </w:rPr>
        <w:t>相互配合从而共同起作用。以下的论述</w:t>
      </w:r>
      <w:r w:rsidR="00901604">
        <w:rPr>
          <w:rFonts w:hint="eastAsia"/>
        </w:rPr>
        <w:t>就试图</w:t>
      </w:r>
      <w:r w:rsidR="00A8045E">
        <w:rPr>
          <w:rFonts w:hint="eastAsia"/>
        </w:rPr>
        <w:t>提供某种这种模式</w:t>
      </w:r>
      <w:r>
        <w:rPr>
          <w:rFonts w:hint="eastAsia"/>
        </w:rPr>
        <w:t>的整合，</w:t>
      </w:r>
      <w:r w:rsidR="00A8045E">
        <w:rPr>
          <w:rFonts w:hint="eastAsia"/>
        </w:rPr>
        <w:t>也就是</w:t>
      </w:r>
      <w:r>
        <w:rPr>
          <w:rFonts w:hint="eastAsia"/>
        </w:rPr>
        <w:t>一种二重形式的理论</w:t>
      </w:r>
      <w:r>
        <w:rPr>
          <w:rFonts w:hint="eastAsia"/>
        </w:rPr>
        <w:t>(the Dual Theory)</w:t>
      </w:r>
      <w:r w:rsidR="00A8045E">
        <w:rPr>
          <w:rFonts w:hint="eastAsia"/>
        </w:rPr>
        <w:t>。这里要进行一个转换，</w:t>
      </w:r>
      <w:r>
        <w:rPr>
          <w:rFonts w:hint="eastAsia"/>
        </w:rPr>
        <w:t>不再使用经典的或者是类理论</w:t>
      </w:r>
      <w:r>
        <w:rPr>
          <w:rFonts w:hint="eastAsia"/>
        </w:rPr>
        <w:t>(theory-like)</w:t>
      </w:r>
      <w:r w:rsidR="00A8045E">
        <w:rPr>
          <w:rFonts w:hint="eastAsia"/>
        </w:rPr>
        <w:t>的内核，而是将概念原子主义嵌入其中。考虑到这一转换</w:t>
      </w:r>
      <w:r w:rsidR="00901604">
        <w:rPr>
          <w:rFonts w:hint="eastAsia"/>
        </w:rPr>
        <w:t>的可行性，还</w:t>
      </w:r>
      <w:r>
        <w:rPr>
          <w:rFonts w:hint="eastAsia"/>
        </w:rPr>
        <w:t>需要</w:t>
      </w:r>
      <w:r w:rsidR="00A8045E">
        <w:rPr>
          <w:rFonts w:hint="eastAsia"/>
        </w:rPr>
        <w:t>进一步</w:t>
      </w:r>
      <w:r>
        <w:rPr>
          <w:rFonts w:hint="eastAsia"/>
        </w:rPr>
        <w:t>作一些简单的修正</w:t>
      </w:r>
      <w:r>
        <w:rPr>
          <w:rFonts w:hint="eastAsia"/>
        </w:rPr>
        <w:t>(refinement)</w:t>
      </w:r>
      <w:r>
        <w:rPr>
          <w:rFonts w:hint="eastAsia"/>
        </w:rPr>
        <w:t>。鉴于对概念结构的各种不同的理解，这里可以把概念原子主义理论解读为这么一种观点——词汇概念缺乏一种组合性</w:t>
      </w:r>
      <w:r w:rsidR="00901604">
        <w:rPr>
          <w:rFonts w:hint="eastAsia"/>
        </w:rPr>
        <w:t>的</w:t>
      </w:r>
      <w:r>
        <w:rPr>
          <w:rFonts w:hint="eastAsia"/>
        </w:rPr>
        <w:t>指涉</w:t>
      </w:r>
      <w:r>
        <w:rPr>
          <w:rFonts w:hint="eastAsia"/>
        </w:rPr>
        <w:t>-</w:t>
      </w:r>
      <w:r w:rsidR="00A8045E">
        <w:rPr>
          <w:rFonts w:hint="eastAsia"/>
        </w:rPr>
        <w:t>确定结构（即使它们有着其他种类的结构，尤其是同时还可以具备</w:t>
      </w:r>
      <w:r>
        <w:rPr>
          <w:rFonts w:hint="eastAsia"/>
        </w:rPr>
        <w:t>支撑机制结构。）</w:t>
      </w:r>
    </w:p>
    <w:sectPr w:rsidR="00EA679B" w:rsidSect="006135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A69" w:rsidRDefault="00791A69" w:rsidP="00D9630E">
      <w:r>
        <w:separator/>
      </w:r>
    </w:p>
  </w:endnote>
  <w:endnote w:type="continuationSeparator" w:id="0">
    <w:p w:rsidR="00791A69" w:rsidRDefault="00791A69" w:rsidP="00D96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A69" w:rsidRDefault="00791A69" w:rsidP="00D9630E">
      <w:r>
        <w:separator/>
      </w:r>
    </w:p>
  </w:footnote>
  <w:footnote w:type="continuationSeparator" w:id="0">
    <w:p w:rsidR="00791A69" w:rsidRDefault="00791A69" w:rsidP="00D9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C45"/>
    <w:multiLevelType w:val="hybridMultilevel"/>
    <w:tmpl w:val="FED24EC8"/>
    <w:lvl w:ilvl="0" w:tplc="328A6382">
      <w:start w:val="3"/>
      <w:numFmt w:val="japaneseCounting"/>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34435B"/>
    <w:multiLevelType w:val="hybridMultilevel"/>
    <w:tmpl w:val="EB360CFC"/>
    <w:lvl w:ilvl="0" w:tplc="A02EB178">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
    <w:nsid w:val="1C7610AA"/>
    <w:multiLevelType w:val="multilevel"/>
    <w:tmpl w:val="F6969B76"/>
    <w:lvl w:ilvl="0">
      <w:start w:val="1"/>
      <w:numFmt w:val="decimal"/>
      <w:lvlText w:val="%1"/>
      <w:lvlJc w:val="left"/>
      <w:pPr>
        <w:ind w:left="520" w:hanging="520"/>
      </w:pPr>
      <w:rPr>
        <w:rFonts w:hAnsi="Times New Roman" w:hint="default"/>
      </w:rPr>
    </w:lvl>
    <w:lvl w:ilvl="1">
      <w:start w:val="1"/>
      <w:numFmt w:val="decimal"/>
      <w:lvlText w:val="%1.%2"/>
      <w:lvlJc w:val="left"/>
      <w:pPr>
        <w:ind w:left="520" w:hanging="5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440" w:hanging="144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800" w:hanging="1800"/>
      </w:pPr>
      <w:rPr>
        <w:rFonts w:hAnsi="Times New Roman" w:hint="default"/>
      </w:rPr>
    </w:lvl>
    <w:lvl w:ilvl="8">
      <w:start w:val="1"/>
      <w:numFmt w:val="decimal"/>
      <w:lvlText w:val="%1.%2.%3.%4.%5.%6.%7.%8.%9"/>
      <w:lvlJc w:val="left"/>
      <w:pPr>
        <w:ind w:left="1800" w:hanging="1800"/>
      </w:pPr>
      <w:rPr>
        <w:rFonts w:hAnsi="Times New Roman" w:hint="default"/>
      </w:rPr>
    </w:lvl>
  </w:abstractNum>
  <w:abstractNum w:abstractNumId="3">
    <w:nsid w:val="2DDE4D4E"/>
    <w:multiLevelType w:val="hybridMultilevel"/>
    <w:tmpl w:val="E5348B3C"/>
    <w:lvl w:ilvl="0" w:tplc="6DD051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544116"/>
    <w:multiLevelType w:val="hybridMultilevel"/>
    <w:tmpl w:val="B198C792"/>
    <w:lvl w:ilvl="0" w:tplc="158879B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64E913E3"/>
    <w:multiLevelType w:val="hybridMultilevel"/>
    <w:tmpl w:val="DB5E5B22"/>
    <w:lvl w:ilvl="0" w:tplc="3314CEA2">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30E"/>
    <w:rsid w:val="00007C11"/>
    <w:rsid w:val="0002073B"/>
    <w:rsid w:val="00030D91"/>
    <w:rsid w:val="000319FB"/>
    <w:rsid w:val="00041DA4"/>
    <w:rsid w:val="000509C6"/>
    <w:rsid w:val="00052CC4"/>
    <w:rsid w:val="00055883"/>
    <w:rsid w:val="0005637B"/>
    <w:rsid w:val="000722E5"/>
    <w:rsid w:val="00077179"/>
    <w:rsid w:val="000A0DCA"/>
    <w:rsid w:val="000A3111"/>
    <w:rsid w:val="000A47CD"/>
    <w:rsid w:val="000A5AE6"/>
    <w:rsid w:val="000D5E76"/>
    <w:rsid w:val="000E0CF7"/>
    <w:rsid w:val="000E167A"/>
    <w:rsid w:val="000F0CA7"/>
    <w:rsid w:val="000F7496"/>
    <w:rsid w:val="001049C3"/>
    <w:rsid w:val="001140AB"/>
    <w:rsid w:val="00145B53"/>
    <w:rsid w:val="001622D5"/>
    <w:rsid w:val="0017078B"/>
    <w:rsid w:val="001801F5"/>
    <w:rsid w:val="00193433"/>
    <w:rsid w:val="00196AFE"/>
    <w:rsid w:val="001B06FC"/>
    <w:rsid w:val="001B3883"/>
    <w:rsid w:val="001C2195"/>
    <w:rsid w:val="001D1106"/>
    <w:rsid w:val="001E2F99"/>
    <w:rsid w:val="001F6D50"/>
    <w:rsid w:val="0021486B"/>
    <w:rsid w:val="002336FA"/>
    <w:rsid w:val="00246417"/>
    <w:rsid w:val="00261AEC"/>
    <w:rsid w:val="0027688B"/>
    <w:rsid w:val="00283759"/>
    <w:rsid w:val="00286F6A"/>
    <w:rsid w:val="00295883"/>
    <w:rsid w:val="002C3713"/>
    <w:rsid w:val="002C5EE1"/>
    <w:rsid w:val="002D3BC7"/>
    <w:rsid w:val="002E2B83"/>
    <w:rsid w:val="003113E6"/>
    <w:rsid w:val="00327CDB"/>
    <w:rsid w:val="00333F00"/>
    <w:rsid w:val="0037084D"/>
    <w:rsid w:val="003719E7"/>
    <w:rsid w:val="0039235F"/>
    <w:rsid w:val="003B1E6E"/>
    <w:rsid w:val="003C497C"/>
    <w:rsid w:val="003D087F"/>
    <w:rsid w:val="003D26AC"/>
    <w:rsid w:val="003E2A87"/>
    <w:rsid w:val="004228DC"/>
    <w:rsid w:val="00435FBD"/>
    <w:rsid w:val="00446A83"/>
    <w:rsid w:val="004571BC"/>
    <w:rsid w:val="00472F29"/>
    <w:rsid w:val="0048007F"/>
    <w:rsid w:val="00493B28"/>
    <w:rsid w:val="004C6270"/>
    <w:rsid w:val="004D07D7"/>
    <w:rsid w:val="004E6208"/>
    <w:rsid w:val="0051125F"/>
    <w:rsid w:val="0051490E"/>
    <w:rsid w:val="00523597"/>
    <w:rsid w:val="00524289"/>
    <w:rsid w:val="005455B8"/>
    <w:rsid w:val="00554367"/>
    <w:rsid w:val="00564AB3"/>
    <w:rsid w:val="00570F93"/>
    <w:rsid w:val="0057588F"/>
    <w:rsid w:val="005A4425"/>
    <w:rsid w:val="005A6B9A"/>
    <w:rsid w:val="005B481A"/>
    <w:rsid w:val="005B79F9"/>
    <w:rsid w:val="005E542A"/>
    <w:rsid w:val="005E547D"/>
    <w:rsid w:val="00604A8E"/>
    <w:rsid w:val="00605089"/>
    <w:rsid w:val="006135AA"/>
    <w:rsid w:val="00617857"/>
    <w:rsid w:val="00625F05"/>
    <w:rsid w:val="00633759"/>
    <w:rsid w:val="00645C9D"/>
    <w:rsid w:val="00651E58"/>
    <w:rsid w:val="00660246"/>
    <w:rsid w:val="006624D3"/>
    <w:rsid w:val="00696795"/>
    <w:rsid w:val="006A5986"/>
    <w:rsid w:val="006B574F"/>
    <w:rsid w:val="006B6326"/>
    <w:rsid w:val="006D792D"/>
    <w:rsid w:val="006F24F5"/>
    <w:rsid w:val="00704868"/>
    <w:rsid w:val="007137BE"/>
    <w:rsid w:val="00720CEE"/>
    <w:rsid w:val="00721E4F"/>
    <w:rsid w:val="00723D94"/>
    <w:rsid w:val="00741CEC"/>
    <w:rsid w:val="0075192B"/>
    <w:rsid w:val="00773504"/>
    <w:rsid w:val="00785333"/>
    <w:rsid w:val="00791A69"/>
    <w:rsid w:val="007B12A9"/>
    <w:rsid w:val="007B733F"/>
    <w:rsid w:val="007C1AB9"/>
    <w:rsid w:val="007E594B"/>
    <w:rsid w:val="0080120F"/>
    <w:rsid w:val="00801A14"/>
    <w:rsid w:val="00806DA5"/>
    <w:rsid w:val="00813977"/>
    <w:rsid w:val="00823474"/>
    <w:rsid w:val="0083441E"/>
    <w:rsid w:val="008641EC"/>
    <w:rsid w:val="0087722C"/>
    <w:rsid w:val="008B7853"/>
    <w:rsid w:val="008C16CB"/>
    <w:rsid w:val="008C6C78"/>
    <w:rsid w:val="008D7203"/>
    <w:rsid w:val="008E2D13"/>
    <w:rsid w:val="008E5C8F"/>
    <w:rsid w:val="00901604"/>
    <w:rsid w:val="0090183A"/>
    <w:rsid w:val="009036CD"/>
    <w:rsid w:val="00914BB4"/>
    <w:rsid w:val="009322C0"/>
    <w:rsid w:val="00937C11"/>
    <w:rsid w:val="00940E1E"/>
    <w:rsid w:val="009443EA"/>
    <w:rsid w:val="00954A1B"/>
    <w:rsid w:val="00962527"/>
    <w:rsid w:val="00966EDA"/>
    <w:rsid w:val="009813C1"/>
    <w:rsid w:val="00984501"/>
    <w:rsid w:val="00993999"/>
    <w:rsid w:val="009A1B3D"/>
    <w:rsid w:val="009C66D1"/>
    <w:rsid w:val="009D384E"/>
    <w:rsid w:val="009E44DB"/>
    <w:rsid w:val="009F06A1"/>
    <w:rsid w:val="009F7017"/>
    <w:rsid w:val="00A078CB"/>
    <w:rsid w:val="00A133E3"/>
    <w:rsid w:val="00A36DF9"/>
    <w:rsid w:val="00A45B18"/>
    <w:rsid w:val="00A66367"/>
    <w:rsid w:val="00A8045E"/>
    <w:rsid w:val="00A97B72"/>
    <w:rsid w:val="00AA4F76"/>
    <w:rsid w:val="00AA67CC"/>
    <w:rsid w:val="00AA68B0"/>
    <w:rsid w:val="00AA6C15"/>
    <w:rsid w:val="00AD23A4"/>
    <w:rsid w:val="00AD5C48"/>
    <w:rsid w:val="00AE6212"/>
    <w:rsid w:val="00B04470"/>
    <w:rsid w:val="00B130DB"/>
    <w:rsid w:val="00B13CFE"/>
    <w:rsid w:val="00B24BCD"/>
    <w:rsid w:val="00B3344B"/>
    <w:rsid w:val="00B407E8"/>
    <w:rsid w:val="00B57B79"/>
    <w:rsid w:val="00BB3D07"/>
    <w:rsid w:val="00BB3ED8"/>
    <w:rsid w:val="00BD0008"/>
    <w:rsid w:val="00BF1EEA"/>
    <w:rsid w:val="00BF5810"/>
    <w:rsid w:val="00C157E2"/>
    <w:rsid w:val="00C34A5F"/>
    <w:rsid w:val="00C477D0"/>
    <w:rsid w:val="00C532F8"/>
    <w:rsid w:val="00C5692A"/>
    <w:rsid w:val="00C6547A"/>
    <w:rsid w:val="00C92AA5"/>
    <w:rsid w:val="00CA6F48"/>
    <w:rsid w:val="00CA7D69"/>
    <w:rsid w:val="00CB4CBF"/>
    <w:rsid w:val="00CC121B"/>
    <w:rsid w:val="00CD2571"/>
    <w:rsid w:val="00CE19B8"/>
    <w:rsid w:val="00CE50B4"/>
    <w:rsid w:val="00CE7C76"/>
    <w:rsid w:val="00D00306"/>
    <w:rsid w:val="00D60955"/>
    <w:rsid w:val="00D615F6"/>
    <w:rsid w:val="00D87767"/>
    <w:rsid w:val="00D9080D"/>
    <w:rsid w:val="00D9630E"/>
    <w:rsid w:val="00DA5E62"/>
    <w:rsid w:val="00DB2C62"/>
    <w:rsid w:val="00DF1F85"/>
    <w:rsid w:val="00DF3717"/>
    <w:rsid w:val="00E063A8"/>
    <w:rsid w:val="00E35378"/>
    <w:rsid w:val="00E418F9"/>
    <w:rsid w:val="00E94F34"/>
    <w:rsid w:val="00EA4F48"/>
    <w:rsid w:val="00EA679B"/>
    <w:rsid w:val="00EC0493"/>
    <w:rsid w:val="00EC1AA8"/>
    <w:rsid w:val="00EC79C4"/>
    <w:rsid w:val="00EE1BDE"/>
    <w:rsid w:val="00EE7E41"/>
    <w:rsid w:val="00F012F1"/>
    <w:rsid w:val="00F16407"/>
    <w:rsid w:val="00F25411"/>
    <w:rsid w:val="00F32077"/>
    <w:rsid w:val="00F70863"/>
    <w:rsid w:val="00F72C10"/>
    <w:rsid w:val="00F76E8E"/>
    <w:rsid w:val="00FA610F"/>
    <w:rsid w:val="00FB66AA"/>
    <w:rsid w:val="00FC3CCB"/>
    <w:rsid w:val="00FE1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5AA"/>
    <w:pPr>
      <w:widowControl w:val="0"/>
      <w:jc w:val="both"/>
    </w:pPr>
  </w:style>
  <w:style w:type="paragraph" w:styleId="2">
    <w:name w:val="heading 2"/>
    <w:basedOn w:val="a"/>
    <w:next w:val="a"/>
    <w:link w:val="2Char"/>
    <w:uiPriority w:val="9"/>
    <w:semiHidden/>
    <w:unhideWhenUsed/>
    <w:qFormat/>
    <w:rsid w:val="00041D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9A1B3D"/>
    <w:pPr>
      <w:keepNext/>
      <w:keepLines/>
      <w:widowControl/>
      <w:spacing w:before="260" w:after="260" w:line="416" w:lineRule="auto"/>
      <w:jc w:val="left"/>
      <w:outlineLvl w:val="2"/>
    </w:pPr>
    <w:rPr>
      <w:rFonts w:ascii="Cambria" w:eastAsia="黑体" w:hAnsi="Cambria" w:cs="Cambria"/>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30E"/>
    <w:rPr>
      <w:sz w:val="18"/>
      <w:szCs w:val="18"/>
    </w:rPr>
  </w:style>
  <w:style w:type="paragraph" w:styleId="a4">
    <w:name w:val="footer"/>
    <w:basedOn w:val="a"/>
    <w:link w:val="Char0"/>
    <w:uiPriority w:val="99"/>
    <w:semiHidden/>
    <w:unhideWhenUsed/>
    <w:rsid w:val="00D963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30E"/>
    <w:rPr>
      <w:sz w:val="18"/>
      <w:szCs w:val="18"/>
    </w:rPr>
  </w:style>
  <w:style w:type="paragraph" w:styleId="a5">
    <w:name w:val="List Paragraph"/>
    <w:basedOn w:val="a"/>
    <w:uiPriority w:val="34"/>
    <w:qFormat/>
    <w:rsid w:val="008641EC"/>
    <w:pPr>
      <w:ind w:firstLineChars="200" w:firstLine="420"/>
    </w:pPr>
  </w:style>
  <w:style w:type="character" w:styleId="a6">
    <w:name w:val="Hyperlink"/>
    <w:basedOn w:val="a0"/>
    <w:uiPriority w:val="99"/>
    <w:semiHidden/>
    <w:unhideWhenUsed/>
    <w:rsid w:val="005A4425"/>
    <w:rPr>
      <w:strike w:val="0"/>
      <w:dstrike w:val="0"/>
      <w:color w:val="990000"/>
      <w:u w:val="none"/>
      <w:effect w:val="none"/>
    </w:rPr>
  </w:style>
  <w:style w:type="paragraph" w:customStyle="1" w:styleId="-11">
    <w:name w:val="彩色列表 - 强调文字颜色 11"/>
    <w:basedOn w:val="a"/>
    <w:uiPriority w:val="99"/>
    <w:rsid w:val="009F06A1"/>
    <w:pPr>
      <w:widowControl/>
      <w:ind w:left="720"/>
      <w:jc w:val="left"/>
    </w:pPr>
    <w:rPr>
      <w:rFonts w:ascii="Cambria" w:eastAsia="宋体" w:hAnsi="Cambria" w:cs="Cambria"/>
      <w:kern w:val="0"/>
      <w:sz w:val="24"/>
      <w:szCs w:val="24"/>
      <w:lang w:eastAsia="en-US"/>
    </w:rPr>
  </w:style>
  <w:style w:type="paragraph" w:styleId="a7">
    <w:name w:val="footnote text"/>
    <w:basedOn w:val="a"/>
    <w:link w:val="Char1"/>
    <w:uiPriority w:val="99"/>
    <w:semiHidden/>
    <w:rsid w:val="009F06A1"/>
    <w:pPr>
      <w:widowControl/>
      <w:jc w:val="left"/>
    </w:pPr>
    <w:rPr>
      <w:rFonts w:ascii="Cambria" w:eastAsia="宋体" w:hAnsi="Cambria" w:cs="Cambria"/>
      <w:kern w:val="0"/>
      <w:sz w:val="20"/>
      <w:szCs w:val="20"/>
      <w:lang w:eastAsia="en-US"/>
    </w:rPr>
  </w:style>
  <w:style w:type="character" w:customStyle="1" w:styleId="Char1">
    <w:name w:val="脚注文本 Char"/>
    <w:basedOn w:val="a0"/>
    <w:link w:val="a7"/>
    <w:uiPriority w:val="99"/>
    <w:rsid w:val="009F06A1"/>
    <w:rPr>
      <w:rFonts w:ascii="Cambria" w:eastAsia="宋体" w:hAnsi="Cambria" w:cs="Cambria"/>
      <w:kern w:val="0"/>
      <w:sz w:val="20"/>
      <w:szCs w:val="20"/>
      <w:lang w:eastAsia="en-US"/>
    </w:rPr>
  </w:style>
  <w:style w:type="character" w:styleId="a8">
    <w:name w:val="footnote reference"/>
    <w:uiPriority w:val="99"/>
    <w:semiHidden/>
    <w:rsid w:val="009F06A1"/>
    <w:rPr>
      <w:vertAlign w:val="superscript"/>
    </w:rPr>
  </w:style>
  <w:style w:type="paragraph" w:styleId="a9">
    <w:name w:val="Balloon Text"/>
    <w:basedOn w:val="a"/>
    <w:link w:val="Char2"/>
    <w:uiPriority w:val="99"/>
    <w:semiHidden/>
    <w:unhideWhenUsed/>
    <w:rsid w:val="009F06A1"/>
    <w:rPr>
      <w:sz w:val="18"/>
      <w:szCs w:val="18"/>
    </w:rPr>
  </w:style>
  <w:style w:type="character" w:customStyle="1" w:styleId="Char2">
    <w:name w:val="批注框文本 Char"/>
    <w:basedOn w:val="a0"/>
    <w:link w:val="a9"/>
    <w:uiPriority w:val="99"/>
    <w:semiHidden/>
    <w:rsid w:val="009F06A1"/>
    <w:rPr>
      <w:sz w:val="18"/>
      <w:szCs w:val="18"/>
    </w:rPr>
  </w:style>
  <w:style w:type="character" w:customStyle="1" w:styleId="3Char">
    <w:name w:val="标题 3 Char"/>
    <w:basedOn w:val="a0"/>
    <w:link w:val="3"/>
    <w:uiPriority w:val="99"/>
    <w:rsid w:val="009A1B3D"/>
    <w:rPr>
      <w:rFonts w:ascii="Cambria" w:eastAsia="黑体" w:hAnsi="Cambria" w:cs="Cambria"/>
      <w:b/>
      <w:bCs/>
      <w:kern w:val="0"/>
      <w:sz w:val="24"/>
      <w:szCs w:val="24"/>
      <w:lang w:eastAsia="en-US"/>
    </w:rPr>
  </w:style>
  <w:style w:type="character" w:customStyle="1" w:styleId="2Char">
    <w:name w:val="标题 2 Char"/>
    <w:basedOn w:val="a0"/>
    <w:link w:val="2"/>
    <w:uiPriority w:val="9"/>
    <w:semiHidden/>
    <w:rsid w:val="00041DA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1835">
      <w:bodyDiv w:val="1"/>
      <w:marLeft w:val="0"/>
      <w:marRight w:val="0"/>
      <w:marTop w:val="0"/>
      <w:marBottom w:val="0"/>
      <w:divBdr>
        <w:top w:val="none" w:sz="0" w:space="0" w:color="auto"/>
        <w:left w:val="none" w:sz="0" w:space="0" w:color="auto"/>
        <w:bottom w:val="none" w:sz="0" w:space="0" w:color="auto"/>
        <w:right w:val="none" w:sz="0" w:space="0" w:color="auto"/>
      </w:divBdr>
    </w:div>
    <w:div w:id="469589919">
      <w:bodyDiv w:val="1"/>
      <w:marLeft w:val="0"/>
      <w:marRight w:val="0"/>
      <w:marTop w:val="0"/>
      <w:marBottom w:val="0"/>
      <w:divBdr>
        <w:top w:val="none" w:sz="0" w:space="0" w:color="auto"/>
        <w:left w:val="none" w:sz="0" w:space="0" w:color="auto"/>
        <w:bottom w:val="none" w:sz="0" w:space="0" w:color="auto"/>
        <w:right w:val="none" w:sz="0" w:space="0" w:color="auto"/>
      </w:divBdr>
    </w:div>
    <w:div w:id="560404447">
      <w:bodyDiv w:val="1"/>
      <w:marLeft w:val="0"/>
      <w:marRight w:val="0"/>
      <w:marTop w:val="0"/>
      <w:marBottom w:val="0"/>
      <w:divBdr>
        <w:top w:val="none" w:sz="0" w:space="0" w:color="auto"/>
        <w:left w:val="none" w:sz="0" w:space="0" w:color="auto"/>
        <w:bottom w:val="none" w:sz="0" w:space="0" w:color="auto"/>
        <w:right w:val="none" w:sz="0" w:space="0" w:color="auto"/>
      </w:divBdr>
      <w:divsChild>
        <w:div w:id="57633423">
          <w:marLeft w:val="0"/>
          <w:marRight w:val="0"/>
          <w:marTop w:val="0"/>
          <w:marBottom w:val="0"/>
          <w:divBdr>
            <w:top w:val="none" w:sz="0" w:space="0" w:color="auto"/>
            <w:left w:val="none" w:sz="0" w:space="0" w:color="auto"/>
            <w:bottom w:val="none" w:sz="0" w:space="0" w:color="auto"/>
            <w:right w:val="none" w:sz="0" w:space="0" w:color="auto"/>
          </w:divBdr>
          <w:divsChild>
            <w:div w:id="1013339742">
              <w:marLeft w:val="0"/>
              <w:marRight w:val="0"/>
              <w:marTop w:val="0"/>
              <w:marBottom w:val="0"/>
              <w:divBdr>
                <w:top w:val="none" w:sz="0" w:space="0" w:color="auto"/>
                <w:left w:val="none" w:sz="0" w:space="0" w:color="auto"/>
                <w:bottom w:val="none" w:sz="0" w:space="0" w:color="auto"/>
                <w:right w:val="none" w:sz="0" w:space="0" w:color="auto"/>
              </w:divBdr>
              <w:divsChild>
                <w:div w:id="624313680">
                  <w:marLeft w:val="0"/>
                  <w:marRight w:val="0"/>
                  <w:marTop w:val="0"/>
                  <w:marBottom w:val="0"/>
                  <w:divBdr>
                    <w:top w:val="none" w:sz="0" w:space="0" w:color="auto"/>
                    <w:left w:val="none" w:sz="0" w:space="0" w:color="auto"/>
                    <w:bottom w:val="none" w:sz="0" w:space="0" w:color="auto"/>
                    <w:right w:val="none" w:sz="0" w:space="0" w:color="auto"/>
                  </w:divBdr>
                  <w:divsChild>
                    <w:div w:id="1279532909">
                      <w:marLeft w:val="281"/>
                      <w:marRight w:val="0"/>
                      <w:marTop w:val="0"/>
                      <w:marBottom w:val="0"/>
                      <w:divBdr>
                        <w:top w:val="none" w:sz="0" w:space="0" w:color="auto"/>
                        <w:left w:val="none" w:sz="0" w:space="0" w:color="auto"/>
                        <w:bottom w:val="none" w:sz="0" w:space="0" w:color="auto"/>
                        <w:right w:val="none" w:sz="0" w:space="0" w:color="auto"/>
                      </w:divBdr>
                      <w:divsChild>
                        <w:div w:id="153840900">
                          <w:marLeft w:val="0"/>
                          <w:marRight w:val="0"/>
                          <w:marTop w:val="0"/>
                          <w:marBottom w:val="0"/>
                          <w:divBdr>
                            <w:top w:val="none" w:sz="0" w:space="0" w:color="auto"/>
                            <w:left w:val="none" w:sz="0" w:space="0" w:color="auto"/>
                            <w:bottom w:val="none" w:sz="0" w:space="0" w:color="auto"/>
                            <w:right w:val="none" w:sz="0" w:space="0" w:color="auto"/>
                          </w:divBdr>
                          <w:divsChild>
                            <w:div w:id="2438505">
                              <w:marLeft w:val="0"/>
                              <w:marRight w:val="0"/>
                              <w:marTop w:val="0"/>
                              <w:marBottom w:val="0"/>
                              <w:divBdr>
                                <w:top w:val="none" w:sz="0" w:space="0" w:color="auto"/>
                                <w:left w:val="none" w:sz="0" w:space="0" w:color="auto"/>
                                <w:bottom w:val="none" w:sz="0" w:space="0" w:color="auto"/>
                                <w:right w:val="none" w:sz="0" w:space="0" w:color="auto"/>
                              </w:divBdr>
                              <w:divsChild>
                                <w:div w:id="573665311">
                                  <w:marLeft w:val="0"/>
                                  <w:marRight w:val="0"/>
                                  <w:marTop w:val="0"/>
                                  <w:marBottom w:val="0"/>
                                  <w:divBdr>
                                    <w:top w:val="none" w:sz="0" w:space="0" w:color="auto"/>
                                    <w:left w:val="none" w:sz="0" w:space="0" w:color="auto"/>
                                    <w:bottom w:val="none" w:sz="0" w:space="0" w:color="auto"/>
                                    <w:right w:val="none" w:sz="0" w:space="0" w:color="auto"/>
                                  </w:divBdr>
                                  <w:divsChild>
                                    <w:div w:id="1690329713">
                                      <w:marLeft w:val="0"/>
                                      <w:marRight w:val="0"/>
                                      <w:marTop w:val="0"/>
                                      <w:marBottom w:val="0"/>
                                      <w:divBdr>
                                        <w:top w:val="none" w:sz="0" w:space="0" w:color="auto"/>
                                        <w:left w:val="none" w:sz="0" w:space="0" w:color="auto"/>
                                        <w:bottom w:val="none" w:sz="0" w:space="0" w:color="auto"/>
                                        <w:right w:val="none" w:sz="0" w:space="0" w:color="auto"/>
                                      </w:divBdr>
                                      <w:divsChild>
                                        <w:div w:id="1183785245">
                                          <w:marLeft w:val="0"/>
                                          <w:marRight w:val="0"/>
                                          <w:marTop w:val="0"/>
                                          <w:marBottom w:val="0"/>
                                          <w:divBdr>
                                            <w:top w:val="none" w:sz="0" w:space="0" w:color="auto"/>
                                            <w:left w:val="none" w:sz="0" w:space="0" w:color="auto"/>
                                            <w:bottom w:val="none" w:sz="0" w:space="0" w:color="auto"/>
                                            <w:right w:val="none" w:sz="0" w:space="0" w:color="auto"/>
                                          </w:divBdr>
                                          <w:divsChild>
                                            <w:div w:id="1284078426">
                                              <w:marLeft w:val="0"/>
                                              <w:marRight w:val="0"/>
                                              <w:marTop w:val="0"/>
                                              <w:marBottom w:val="0"/>
                                              <w:divBdr>
                                                <w:top w:val="none" w:sz="0" w:space="0" w:color="auto"/>
                                                <w:left w:val="none" w:sz="0" w:space="0" w:color="auto"/>
                                                <w:bottom w:val="none" w:sz="0" w:space="0" w:color="auto"/>
                                                <w:right w:val="none" w:sz="0" w:space="0" w:color="auto"/>
                                              </w:divBdr>
                                              <w:divsChild>
                                                <w:div w:id="1962178170">
                                                  <w:marLeft w:val="0"/>
                                                  <w:marRight w:val="0"/>
                                                  <w:marTop w:val="0"/>
                                                  <w:marBottom w:val="0"/>
                                                  <w:divBdr>
                                                    <w:top w:val="none" w:sz="0" w:space="0" w:color="auto"/>
                                                    <w:left w:val="none" w:sz="0" w:space="0" w:color="auto"/>
                                                    <w:bottom w:val="none" w:sz="0" w:space="0" w:color="auto"/>
                                                    <w:right w:val="none" w:sz="0" w:space="0" w:color="auto"/>
                                                  </w:divBdr>
                                                  <w:divsChild>
                                                    <w:div w:id="1541161087">
                                                      <w:marLeft w:val="281"/>
                                                      <w:marRight w:val="0"/>
                                                      <w:marTop w:val="0"/>
                                                      <w:marBottom w:val="0"/>
                                                      <w:divBdr>
                                                        <w:top w:val="none" w:sz="0" w:space="0" w:color="auto"/>
                                                        <w:left w:val="none" w:sz="0" w:space="0" w:color="auto"/>
                                                        <w:bottom w:val="none" w:sz="0" w:space="0" w:color="auto"/>
                                                        <w:right w:val="none" w:sz="0" w:space="0" w:color="auto"/>
                                                      </w:divBdr>
                                                      <w:divsChild>
                                                        <w:div w:id="2009861747">
                                                          <w:marLeft w:val="0"/>
                                                          <w:marRight w:val="0"/>
                                                          <w:marTop w:val="0"/>
                                                          <w:marBottom w:val="0"/>
                                                          <w:divBdr>
                                                            <w:top w:val="none" w:sz="0" w:space="0" w:color="auto"/>
                                                            <w:left w:val="none" w:sz="0" w:space="0" w:color="auto"/>
                                                            <w:bottom w:val="none" w:sz="0" w:space="0" w:color="auto"/>
                                                            <w:right w:val="none" w:sz="0" w:space="0" w:color="auto"/>
                                                          </w:divBdr>
                                                          <w:divsChild>
                                                            <w:div w:id="343288928">
                                                              <w:marLeft w:val="0"/>
                                                              <w:marRight w:val="0"/>
                                                              <w:marTop w:val="0"/>
                                                              <w:marBottom w:val="0"/>
                                                              <w:divBdr>
                                                                <w:top w:val="none" w:sz="0" w:space="0" w:color="auto"/>
                                                                <w:left w:val="none" w:sz="0" w:space="0" w:color="auto"/>
                                                                <w:bottom w:val="none" w:sz="0" w:space="0" w:color="auto"/>
                                                                <w:right w:val="none" w:sz="0" w:space="0" w:color="auto"/>
                                                              </w:divBdr>
                                                              <w:divsChild>
                                                                <w:div w:id="990720971">
                                                                  <w:marLeft w:val="0"/>
                                                                  <w:marRight w:val="0"/>
                                                                  <w:marTop w:val="0"/>
                                                                  <w:marBottom w:val="0"/>
                                                                  <w:divBdr>
                                                                    <w:top w:val="none" w:sz="0" w:space="0" w:color="auto"/>
                                                                    <w:left w:val="none" w:sz="0" w:space="0" w:color="auto"/>
                                                                    <w:bottom w:val="none" w:sz="0" w:space="0" w:color="auto"/>
                                                                    <w:right w:val="none" w:sz="0" w:space="0" w:color="auto"/>
                                                                  </w:divBdr>
                                                                  <w:divsChild>
                                                                    <w:div w:id="1516308205">
                                                                      <w:marLeft w:val="0"/>
                                                                      <w:marRight w:val="0"/>
                                                                      <w:marTop w:val="0"/>
                                                                      <w:marBottom w:val="0"/>
                                                                      <w:divBdr>
                                                                        <w:top w:val="none" w:sz="0" w:space="0" w:color="auto"/>
                                                                        <w:left w:val="none" w:sz="0" w:space="0" w:color="auto"/>
                                                                        <w:bottom w:val="none" w:sz="0" w:space="0" w:color="auto"/>
                                                                        <w:right w:val="none" w:sz="0" w:space="0" w:color="auto"/>
                                                                      </w:divBdr>
                                                                      <w:divsChild>
                                                                        <w:div w:id="480849585">
                                                                          <w:marLeft w:val="0"/>
                                                                          <w:marRight w:val="0"/>
                                                                          <w:marTop w:val="37"/>
                                                                          <w:marBottom w:val="3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062182">
      <w:bodyDiv w:val="1"/>
      <w:marLeft w:val="0"/>
      <w:marRight w:val="0"/>
      <w:marTop w:val="0"/>
      <w:marBottom w:val="0"/>
      <w:divBdr>
        <w:top w:val="none" w:sz="0" w:space="0" w:color="auto"/>
        <w:left w:val="none" w:sz="0" w:space="0" w:color="auto"/>
        <w:bottom w:val="none" w:sz="0" w:space="0" w:color="auto"/>
        <w:right w:val="none" w:sz="0" w:space="0" w:color="auto"/>
      </w:divBdr>
      <w:divsChild>
        <w:div w:id="1011371228">
          <w:marLeft w:val="0"/>
          <w:marRight w:val="0"/>
          <w:marTop w:val="0"/>
          <w:marBottom w:val="0"/>
          <w:divBdr>
            <w:top w:val="none" w:sz="0" w:space="0" w:color="auto"/>
            <w:left w:val="none" w:sz="0" w:space="0" w:color="auto"/>
            <w:bottom w:val="none" w:sz="0" w:space="0" w:color="auto"/>
            <w:right w:val="none" w:sz="0" w:space="0" w:color="auto"/>
          </w:divBdr>
          <w:divsChild>
            <w:div w:id="1603218807">
              <w:marLeft w:val="0"/>
              <w:marRight w:val="0"/>
              <w:marTop w:val="0"/>
              <w:marBottom w:val="0"/>
              <w:divBdr>
                <w:top w:val="none" w:sz="0" w:space="0" w:color="auto"/>
                <w:left w:val="none" w:sz="0" w:space="0" w:color="auto"/>
                <w:bottom w:val="none" w:sz="0" w:space="0" w:color="auto"/>
                <w:right w:val="none" w:sz="0" w:space="0" w:color="auto"/>
              </w:divBdr>
              <w:divsChild>
                <w:div w:id="684526335">
                  <w:marLeft w:val="0"/>
                  <w:marRight w:val="0"/>
                  <w:marTop w:val="0"/>
                  <w:marBottom w:val="0"/>
                  <w:divBdr>
                    <w:top w:val="single" w:sz="4" w:space="0" w:color="E5E5E5"/>
                    <w:left w:val="single" w:sz="4" w:space="0" w:color="E5E5E5"/>
                    <w:bottom w:val="single" w:sz="4" w:space="0" w:color="E5E5E5"/>
                    <w:right w:val="single" w:sz="4" w:space="0" w:color="E5E5E5"/>
                  </w:divBdr>
                  <w:divsChild>
                    <w:div w:id="420756665">
                      <w:marLeft w:val="0"/>
                      <w:marRight w:val="0"/>
                      <w:marTop w:val="0"/>
                      <w:marBottom w:val="0"/>
                      <w:divBdr>
                        <w:top w:val="none" w:sz="0" w:space="0" w:color="auto"/>
                        <w:left w:val="none" w:sz="0" w:space="0" w:color="auto"/>
                        <w:bottom w:val="none" w:sz="0" w:space="0" w:color="auto"/>
                        <w:right w:val="none" w:sz="0" w:space="0" w:color="auto"/>
                      </w:divBdr>
                      <w:divsChild>
                        <w:div w:id="1632516010">
                          <w:marLeft w:val="0"/>
                          <w:marRight w:val="0"/>
                          <w:marTop w:val="0"/>
                          <w:marBottom w:val="0"/>
                          <w:divBdr>
                            <w:top w:val="none" w:sz="0" w:space="0" w:color="auto"/>
                            <w:left w:val="none" w:sz="0" w:space="0" w:color="auto"/>
                            <w:bottom w:val="none" w:sz="0" w:space="0" w:color="auto"/>
                            <w:right w:val="none" w:sz="0" w:space="0" w:color="auto"/>
                          </w:divBdr>
                          <w:divsChild>
                            <w:div w:id="1413040786">
                              <w:marLeft w:val="0"/>
                              <w:marRight w:val="0"/>
                              <w:marTop w:val="0"/>
                              <w:marBottom w:val="0"/>
                              <w:divBdr>
                                <w:top w:val="none" w:sz="0" w:space="0" w:color="auto"/>
                                <w:left w:val="none" w:sz="0" w:space="0" w:color="auto"/>
                                <w:bottom w:val="none" w:sz="0" w:space="0" w:color="auto"/>
                                <w:right w:val="none" w:sz="0" w:space="0" w:color="auto"/>
                              </w:divBdr>
                              <w:divsChild>
                                <w:div w:id="1977565688">
                                  <w:marLeft w:val="0"/>
                                  <w:marRight w:val="0"/>
                                  <w:marTop w:val="0"/>
                                  <w:marBottom w:val="0"/>
                                  <w:divBdr>
                                    <w:top w:val="none" w:sz="0" w:space="0" w:color="auto"/>
                                    <w:left w:val="none" w:sz="0" w:space="0" w:color="auto"/>
                                    <w:bottom w:val="none" w:sz="0" w:space="0" w:color="auto"/>
                                    <w:right w:val="none" w:sz="0" w:space="0" w:color="auto"/>
                                  </w:divBdr>
                                  <w:divsChild>
                                    <w:div w:id="1640375121">
                                      <w:marLeft w:val="0"/>
                                      <w:marRight w:val="0"/>
                                      <w:marTop w:val="0"/>
                                      <w:marBottom w:val="0"/>
                                      <w:divBdr>
                                        <w:top w:val="none" w:sz="0" w:space="0" w:color="auto"/>
                                        <w:left w:val="none" w:sz="0" w:space="0" w:color="auto"/>
                                        <w:bottom w:val="none" w:sz="0" w:space="0" w:color="auto"/>
                                        <w:right w:val="none" w:sz="0" w:space="0" w:color="auto"/>
                                      </w:divBdr>
                                      <w:divsChild>
                                        <w:div w:id="20430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5081C-729E-44EC-BE74-4801DC80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lmp</dc:creator>
  <cp:keywords/>
  <dc:description/>
  <cp:lastModifiedBy>lmp</cp:lastModifiedBy>
  <cp:revision>12</cp:revision>
  <dcterms:created xsi:type="dcterms:W3CDTF">2013-05-12T21:02:00Z</dcterms:created>
  <dcterms:modified xsi:type="dcterms:W3CDTF">2013-10-28T21:22:00Z</dcterms:modified>
</cp:coreProperties>
</file>